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40A27" w14:textId="3D238DAB" w:rsidR="007F33FF" w:rsidRDefault="007F33FF" w:rsidP="007F33FF">
      <w:pPr>
        <w:shd w:val="clear" w:color="auto" w:fill="FFFFFF"/>
        <w:spacing w:after="100" w:afterAutospacing="1" w:line="240" w:lineRule="auto"/>
        <w:jc w:val="center"/>
        <w:rPr>
          <w:rFonts w:ascii="Open Sans" w:eastAsia="Times New Roman" w:hAnsi="Open Sans" w:cs="Open Sans"/>
          <w:color w:val="111111"/>
          <w:sz w:val="24"/>
          <w:szCs w:val="24"/>
        </w:rPr>
      </w:pPr>
      <w:r>
        <w:rPr>
          <w:rFonts w:ascii="Open Sans" w:eastAsia="Times New Roman" w:hAnsi="Open Sans" w:cs="Open Sans"/>
          <w:color w:val="111111"/>
          <w:sz w:val="24"/>
          <w:szCs w:val="24"/>
        </w:rPr>
        <w:t xml:space="preserve">Information on Malign Foreign Talent Recruitment Program </w:t>
      </w:r>
    </w:p>
    <w:p w14:paraId="54C2CCD1" w14:textId="77777777" w:rsidR="007F33FF" w:rsidRDefault="007F33FF" w:rsidP="007F33FF">
      <w:pPr>
        <w:shd w:val="clear" w:color="auto" w:fill="FFFFFF"/>
        <w:spacing w:after="100" w:afterAutospacing="1" w:line="240" w:lineRule="auto"/>
        <w:rPr>
          <w:rFonts w:ascii="Open Sans" w:eastAsia="Times New Roman" w:hAnsi="Open Sans" w:cs="Open Sans"/>
          <w:color w:val="111111"/>
          <w:sz w:val="24"/>
          <w:szCs w:val="24"/>
        </w:rPr>
      </w:pPr>
    </w:p>
    <w:p w14:paraId="40076193" w14:textId="0B263B6F" w:rsidR="007F33FF" w:rsidRPr="004C1356" w:rsidRDefault="007F33FF" w:rsidP="007F33FF">
      <w:pPr>
        <w:shd w:val="clear" w:color="auto" w:fill="FFFFFF"/>
        <w:spacing w:after="100" w:afterAutospacing="1" w:line="240" w:lineRule="auto"/>
        <w:rPr>
          <w:rFonts w:ascii="Open Sans" w:eastAsia="Times New Roman" w:hAnsi="Open Sans" w:cs="Open Sans"/>
          <w:color w:val="111111"/>
          <w:sz w:val="24"/>
          <w:szCs w:val="24"/>
        </w:rPr>
      </w:pPr>
      <w:r w:rsidRPr="004C1356">
        <w:rPr>
          <w:rFonts w:ascii="Open Sans" w:eastAsia="Times New Roman" w:hAnsi="Open Sans" w:cs="Open Sans"/>
          <w:color w:val="111111"/>
          <w:sz w:val="24"/>
          <w:szCs w:val="24"/>
        </w:rPr>
        <w:t>Malign foreign talent recruitment programs were defined by Congress in the </w:t>
      </w:r>
      <w:hyperlink r:id="rId7" w:history="1">
        <w:r w:rsidRPr="004C1356">
          <w:rPr>
            <w:rFonts w:ascii="Open Sans" w:eastAsia="Times New Roman" w:hAnsi="Open Sans" w:cs="Open Sans"/>
            <w:color w:val="111111"/>
            <w:sz w:val="24"/>
            <w:szCs w:val="24"/>
            <w:u w:val="single"/>
          </w:rPr>
          <w:t>CHIPS and Science Act of 2022</w:t>
        </w:r>
      </w:hyperlink>
      <w:r w:rsidRPr="004C1356">
        <w:rPr>
          <w:rFonts w:ascii="Open Sans" w:eastAsia="Times New Roman" w:hAnsi="Open Sans" w:cs="Open Sans"/>
          <w:color w:val="111111"/>
          <w:sz w:val="24"/>
          <w:szCs w:val="24"/>
        </w:rPr>
        <w:t>. The definition distinguishes between “malign” programs and those that aren’t malign. Malign foreign talent recruitment programs are programs, positions or activities sponsored by a country of concern (China, Iran, North Korea or Russia) or by certain academic institutions. They include one or more of the following indicators:</w:t>
      </w:r>
    </w:p>
    <w:p w14:paraId="763708CF" w14:textId="77777777" w:rsidR="007F33FF" w:rsidRPr="004C1356" w:rsidRDefault="007F33FF" w:rsidP="007F33FF">
      <w:pPr>
        <w:numPr>
          <w:ilvl w:val="0"/>
          <w:numId w:val="1"/>
        </w:numPr>
        <w:shd w:val="clear" w:color="auto" w:fill="FFFFFF"/>
        <w:spacing w:before="100" w:beforeAutospacing="1" w:after="100" w:afterAutospacing="1" w:line="240" w:lineRule="auto"/>
        <w:rPr>
          <w:rFonts w:ascii="Open Sans" w:eastAsia="Times New Roman" w:hAnsi="Open Sans" w:cs="Open Sans"/>
          <w:color w:val="111111"/>
          <w:sz w:val="24"/>
          <w:szCs w:val="24"/>
        </w:rPr>
      </w:pPr>
      <w:r w:rsidRPr="004C1356">
        <w:rPr>
          <w:rFonts w:ascii="Open Sans" w:eastAsia="Times New Roman" w:hAnsi="Open Sans" w:cs="Open Sans"/>
          <w:color w:val="111111"/>
          <w:sz w:val="24"/>
          <w:szCs w:val="24"/>
        </w:rPr>
        <w:t>Engagement in the unauthorized transfer of intellectual property or other nonpublic information.</w:t>
      </w:r>
    </w:p>
    <w:p w14:paraId="3859E72F" w14:textId="77777777" w:rsidR="007F33FF" w:rsidRPr="004C1356" w:rsidRDefault="007F33FF" w:rsidP="007F33FF">
      <w:pPr>
        <w:numPr>
          <w:ilvl w:val="0"/>
          <w:numId w:val="1"/>
        </w:numPr>
        <w:shd w:val="clear" w:color="auto" w:fill="FFFFFF"/>
        <w:spacing w:before="100" w:beforeAutospacing="1" w:after="100" w:afterAutospacing="1" w:line="240" w:lineRule="auto"/>
        <w:rPr>
          <w:rFonts w:ascii="Open Sans" w:eastAsia="Times New Roman" w:hAnsi="Open Sans" w:cs="Open Sans"/>
          <w:color w:val="111111"/>
          <w:sz w:val="24"/>
          <w:szCs w:val="24"/>
        </w:rPr>
      </w:pPr>
      <w:r w:rsidRPr="004C1356">
        <w:rPr>
          <w:rFonts w:ascii="Open Sans" w:eastAsia="Times New Roman" w:hAnsi="Open Sans" w:cs="Open Sans"/>
          <w:color w:val="111111"/>
          <w:sz w:val="24"/>
          <w:szCs w:val="24"/>
        </w:rPr>
        <w:t>Recruiting trainees or researchers to enroll in such program, position, or activity.</w:t>
      </w:r>
    </w:p>
    <w:p w14:paraId="6C06C4D2" w14:textId="77777777" w:rsidR="007F33FF" w:rsidRPr="004C1356" w:rsidRDefault="007F33FF" w:rsidP="007F33FF">
      <w:pPr>
        <w:numPr>
          <w:ilvl w:val="0"/>
          <w:numId w:val="1"/>
        </w:numPr>
        <w:shd w:val="clear" w:color="auto" w:fill="FFFFFF"/>
        <w:spacing w:before="100" w:beforeAutospacing="1" w:after="100" w:afterAutospacing="1" w:line="240" w:lineRule="auto"/>
        <w:rPr>
          <w:rFonts w:ascii="Open Sans" w:eastAsia="Times New Roman" w:hAnsi="Open Sans" w:cs="Open Sans"/>
          <w:color w:val="111111"/>
          <w:sz w:val="24"/>
          <w:szCs w:val="24"/>
        </w:rPr>
      </w:pPr>
      <w:r w:rsidRPr="004C1356">
        <w:rPr>
          <w:rFonts w:ascii="Open Sans" w:eastAsia="Times New Roman" w:hAnsi="Open Sans" w:cs="Open Sans"/>
          <w:color w:val="111111"/>
          <w:sz w:val="24"/>
          <w:szCs w:val="24"/>
        </w:rPr>
        <w:t>Establishment of a laboratory, employment or appointment in a foreign country in violation of the terms and conditions of a U.S. federally funded research award.</w:t>
      </w:r>
    </w:p>
    <w:p w14:paraId="5AB9A8D2" w14:textId="77777777" w:rsidR="007F33FF" w:rsidRPr="004C1356" w:rsidRDefault="007F33FF" w:rsidP="007F33FF">
      <w:pPr>
        <w:numPr>
          <w:ilvl w:val="0"/>
          <w:numId w:val="1"/>
        </w:numPr>
        <w:shd w:val="clear" w:color="auto" w:fill="FFFFFF"/>
        <w:spacing w:before="100" w:beforeAutospacing="1" w:after="100" w:afterAutospacing="1" w:line="240" w:lineRule="auto"/>
        <w:rPr>
          <w:rFonts w:ascii="Open Sans" w:eastAsia="Times New Roman" w:hAnsi="Open Sans" w:cs="Open Sans"/>
          <w:color w:val="111111"/>
          <w:sz w:val="24"/>
          <w:szCs w:val="24"/>
        </w:rPr>
      </w:pPr>
      <w:r w:rsidRPr="004C1356">
        <w:rPr>
          <w:rFonts w:ascii="Open Sans" w:eastAsia="Times New Roman" w:hAnsi="Open Sans" w:cs="Open Sans"/>
          <w:color w:val="111111"/>
          <w:sz w:val="24"/>
          <w:szCs w:val="24"/>
        </w:rPr>
        <w:t>Inability to terminate program contract or agreement.</w:t>
      </w:r>
    </w:p>
    <w:p w14:paraId="1F8E55EF" w14:textId="77777777" w:rsidR="007F33FF" w:rsidRPr="004C1356" w:rsidRDefault="007F33FF" w:rsidP="007F33FF">
      <w:pPr>
        <w:numPr>
          <w:ilvl w:val="0"/>
          <w:numId w:val="1"/>
        </w:numPr>
        <w:shd w:val="clear" w:color="auto" w:fill="FFFFFF"/>
        <w:spacing w:before="100" w:beforeAutospacing="1" w:after="100" w:afterAutospacing="1" w:line="240" w:lineRule="auto"/>
        <w:rPr>
          <w:rFonts w:ascii="Open Sans" w:eastAsia="Times New Roman" w:hAnsi="Open Sans" w:cs="Open Sans"/>
          <w:color w:val="111111"/>
          <w:sz w:val="24"/>
          <w:szCs w:val="24"/>
        </w:rPr>
      </w:pPr>
      <w:r w:rsidRPr="004C1356">
        <w:rPr>
          <w:rFonts w:ascii="Open Sans" w:eastAsia="Times New Roman" w:hAnsi="Open Sans" w:cs="Open Sans"/>
          <w:color w:val="111111"/>
          <w:sz w:val="24"/>
          <w:szCs w:val="24"/>
        </w:rPr>
        <w:t>Overcapacity, overlap or duplication.</w:t>
      </w:r>
    </w:p>
    <w:p w14:paraId="32837CE7" w14:textId="77777777" w:rsidR="007F33FF" w:rsidRPr="004C1356" w:rsidRDefault="007F33FF" w:rsidP="007F33FF">
      <w:pPr>
        <w:numPr>
          <w:ilvl w:val="0"/>
          <w:numId w:val="1"/>
        </w:numPr>
        <w:shd w:val="clear" w:color="auto" w:fill="FFFFFF"/>
        <w:spacing w:before="100" w:beforeAutospacing="1" w:after="100" w:afterAutospacing="1" w:line="240" w:lineRule="auto"/>
        <w:rPr>
          <w:rFonts w:ascii="Open Sans" w:eastAsia="Times New Roman" w:hAnsi="Open Sans" w:cs="Open Sans"/>
          <w:color w:val="111111"/>
          <w:sz w:val="24"/>
          <w:szCs w:val="24"/>
        </w:rPr>
      </w:pPr>
      <w:r w:rsidRPr="004C1356">
        <w:rPr>
          <w:rFonts w:ascii="Open Sans" w:eastAsia="Times New Roman" w:hAnsi="Open Sans" w:cs="Open Sans"/>
          <w:color w:val="111111"/>
          <w:sz w:val="24"/>
          <w:szCs w:val="24"/>
        </w:rPr>
        <w:t>Research funding from the foreign institution’s government.</w:t>
      </w:r>
    </w:p>
    <w:p w14:paraId="795B83E7" w14:textId="77777777" w:rsidR="007F33FF" w:rsidRPr="004C1356" w:rsidRDefault="007F33FF" w:rsidP="007F33FF">
      <w:pPr>
        <w:numPr>
          <w:ilvl w:val="0"/>
          <w:numId w:val="1"/>
        </w:numPr>
        <w:shd w:val="clear" w:color="auto" w:fill="FFFFFF"/>
        <w:spacing w:before="100" w:beforeAutospacing="1" w:after="100" w:afterAutospacing="1" w:line="240" w:lineRule="auto"/>
        <w:rPr>
          <w:rFonts w:ascii="Open Sans" w:eastAsia="Times New Roman" w:hAnsi="Open Sans" w:cs="Open Sans"/>
          <w:color w:val="111111"/>
          <w:sz w:val="24"/>
          <w:szCs w:val="24"/>
        </w:rPr>
      </w:pPr>
      <w:r w:rsidRPr="004C1356">
        <w:rPr>
          <w:rFonts w:ascii="Open Sans" w:eastAsia="Times New Roman" w:hAnsi="Open Sans" w:cs="Open Sans"/>
          <w:color w:val="111111"/>
          <w:sz w:val="24"/>
          <w:szCs w:val="24"/>
        </w:rPr>
        <w:t>Omission of U.S. home institution and/or funding agency acknowledgement.</w:t>
      </w:r>
    </w:p>
    <w:p w14:paraId="46E03AE4" w14:textId="77777777" w:rsidR="007F33FF" w:rsidRPr="004C1356" w:rsidRDefault="007F33FF" w:rsidP="007F33FF">
      <w:pPr>
        <w:numPr>
          <w:ilvl w:val="0"/>
          <w:numId w:val="1"/>
        </w:numPr>
        <w:shd w:val="clear" w:color="auto" w:fill="FFFFFF"/>
        <w:spacing w:before="100" w:beforeAutospacing="1" w:after="100" w:afterAutospacing="1" w:line="240" w:lineRule="auto"/>
        <w:rPr>
          <w:rFonts w:ascii="Open Sans" w:eastAsia="Times New Roman" w:hAnsi="Open Sans" w:cs="Open Sans"/>
          <w:color w:val="111111"/>
          <w:sz w:val="24"/>
          <w:szCs w:val="24"/>
        </w:rPr>
      </w:pPr>
      <w:r w:rsidRPr="004C1356">
        <w:rPr>
          <w:rFonts w:ascii="Open Sans" w:eastAsia="Times New Roman" w:hAnsi="Open Sans" w:cs="Open Sans"/>
          <w:color w:val="111111"/>
          <w:sz w:val="24"/>
          <w:szCs w:val="24"/>
        </w:rPr>
        <w:t>Nondisclosure of program participation.</w:t>
      </w:r>
    </w:p>
    <w:p w14:paraId="23400DFA" w14:textId="77777777" w:rsidR="007F33FF" w:rsidRPr="004C1356" w:rsidRDefault="007F33FF" w:rsidP="007F33FF">
      <w:pPr>
        <w:numPr>
          <w:ilvl w:val="0"/>
          <w:numId w:val="1"/>
        </w:numPr>
        <w:shd w:val="clear" w:color="auto" w:fill="FFFFFF"/>
        <w:spacing w:before="100" w:beforeAutospacing="1" w:after="100" w:afterAutospacing="1" w:line="240" w:lineRule="auto"/>
        <w:rPr>
          <w:rFonts w:ascii="Open Sans" w:eastAsia="Times New Roman" w:hAnsi="Open Sans" w:cs="Open Sans"/>
          <w:color w:val="111111"/>
          <w:sz w:val="24"/>
          <w:szCs w:val="24"/>
        </w:rPr>
      </w:pPr>
      <w:r w:rsidRPr="004C1356">
        <w:rPr>
          <w:rFonts w:ascii="Open Sans" w:eastAsia="Times New Roman" w:hAnsi="Open Sans" w:cs="Open Sans"/>
          <w:color w:val="111111"/>
          <w:sz w:val="24"/>
          <w:szCs w:val="24"/>
        </w:rPr>
        <w:t>Conflict of interest and/or </w:t>
      </w:r>
      <w:hyperlink r:id="rId8" w:anchor="commitment" w:history="1">
        <w:r w:rsidRPr="004C1356">
          <w:rPr>
            <w:rFonts w:ascii="Open Sans" w:eastAsia="Times New Roman" w:hAnsi="Open Sans" w:cs="Open Sans"/>
            <w:color w:val="111111"/>
            <w:sz w:val="24"/>
            <w:szCs w:val="24"/>
            <w:u w:val="single"/>
          </w:rPr>
          <w:t>conflict of commitment</w:t>
        </w:r>
      </w:hyperlink>
      <w:r w:rsidRPr="004C1356">
        <w:rPr>
          <w:rFonts w:ascii="Open Sans" w:eastAsia="Times New Roman" w:hAnsi="Open Sans" w:cs="Open Sans"/>
          <w:color w:val="111111"/>
          <w:sz w:val="24"/>
          <w:szCs w:val="24"/>
        </w:rPr>
        <w:t>.</w:t>
      </w:r>
    </w:p>
    <w:p w14:paraId="6B64FECB" w14:textId="21E2385B" w:rsidR="007F33FF" w:rsidRPr="004C1356" w:rsidRDefault="007F33FF" w:rsidP="007F33FF">
      <w:pPr>
        <w:shd w:val="clear" w:color="auto" w:fill="FFFFFF"/>
        <w:spacing w:after="100" w:afterAutospacing="1" w:line="240" w:lineRule="auto"/>
        <w:rPr>
          <w:rFonts w:ascii="Open Sans" w:eastAsia="Times New Roman" w:hAnsi="Open Sans" w:cs="Open Sans"/>
          <w:color w:val="111111"/>
          <w:sz w:val="24"/>
          <w:szCs w:val="24"/>
        </w:rPr>
      </w:pPr>
      <w:r w:rsidRPr="004C1356">
        <w:rPr>
          <w:rFonts w:ascii="Open Sans" w:eastAsia="Times New Roman" w:hAnsi="Open Sans" w:cs="Open Sans"/>
          <w:color w:val="111111"/>
          <w:sz w:val="24"/>
          <w:szCs w:val="24"/>
        </w:rPr>
        <w:t xml:space="preserve">It is not illegal to engage in malign foreign talent recruitment programs. However, by August 2024, </w:t>
      </w:r>
      <w:r w:rsidR="007D52FE">
        <w:rPr>
          <w:rFonts w:ascii="Open Sans" w:eastAsia="Times New Roman" w:hAnsi="Open Sans" w:cs="Open Sans"/>
          <w:color w:val="111111"/>
          <w:sz w:val="24"/>
          <w:szCs w:val="24"/>
        </w:rPr>
        <w:t>Missouri University of Science and Technology</w:t>
      </w:r>
      <w:r w:rsidRPr="004C1356">
        <w:rPr>
          <w:rFonts w:ascii="Open Sans" w:eastAsia="Times New Roman" w:hAnsi="Open Sans" w:cs="Open Sans"/>
          <w:color w:val="111111"/>
          <w:sz w:val="24"/>
          <w:szCs w:val="24"/>
        </w:rPr>
        <w:t xml:space="preserve"> will have a policy prohibiting participation in the programs. Additionally, the CHIPS Act has prohibited federal funding agencies from issuing awards to anyone who participates in a malign program.</w:t>
      </w:r>
    </w:p>
    <w:p w14:paraId="1C8F9CD2" w14:textId="6734A5C3" w:rsidR="007F33FF" w:rsidRPr="004C1356" w:rsidRDefault="007F33FF" w:rsidP="007F33FF">
      <w:pPr>
        <w:shd w:val="clear" w:color="auto" w:fill="FFFFFF"/>
        <w:spacing w:after="100" w:afterAutospacing="1" w:line="240" w:lineRule="auto"/>
        <w:rPr>
          <w:rFonts w:ascii="Open Sans" w:eastAsia="Times New Roman" w:hAnsi="Open Sans" w:cs="Open Sans"/>
          <w:color w:val="111111"/>
          <w:sz w:val="24"/>
          <w:szCs w:val="24"/>
        </w:rPr>
      </w:pPr>
      <w:r w:rsidRPr="004C1356">
        <w:rPr>
          <w:rFonts w:ascii="Open Sans" w:eastAsia="Times New Roman" w:hAnsi="Open Sans" w:cs="Open Sans"/>
          <w:color w:val="111111"/>
          <w:sz w:val="24"/>
          <w:szCs w:val="24"/>
        </w:rPr>
        <w:t>If you think you may be in a </w:t>
      </w:r>
      <w:hyperlink r:id="rId9" w:anchor="mftrp" w:history="1">
        <w:r w:rsidRPr="004C1356">
          <w:rPr>
            <w:rFonts w:ascii="Open Sans" w:eastAsia="Times New Roman" w:hAnsi="Open Sans" w:cs="Open Sans"/>
            <w:color w:val="111111"/>
            <w:sz w:val="24"/>
            <w:szCs w:val="24"/>
            <w:u w:val="single"/>
          </w:rPr>
          <w:t>malign foreign talent recruitment program</w:t>
        </w:r>
      </w:hyperlink>
      <w:r w:rsidRPr="004C1356">
        <w:rPr>
          <w:rFonts w:ascii="Open Sans" w:eastAsia="Times New Roman" w:hAnsi="Open Sans" w:cs="Open Sans"/>
          <w:color w:val="111111"/>
          <w:sz w:val="24"/>
          <w:szCs w:val="24"/>
        </w:rPr>
        <w:t xml:space="preserve">, please contact </w:t>
      </w:r>
      <w:r w:rsidR="00502BBC">
        <w:rPr>
          <w:rFonts w:ascii="Open Sans" w:eastAsia="Times New Roman" w:hAnsi="Open Sans" w:cs="Open Sans"/>
          <w:color w:val="111111"/>
          <w:sz w:val="24"/>
          <w:szCs w:val="24"/>
        </w:rPr>
        <w:t>the Associate Director of Compliance</w:t>
      </w:r>
      <w:r w:rsidRPr="004C1356">
        <w:rPr>
          <w:rFonts w:ascii="Open Sans" w:eastAsia="Times New Roman" w:hAnsi="Open Sans" w:cs="Open Sans"/>
          <w:color w:val="111111"/>
          <w:sz w:val="24"/>
          <w:szCs w:val="24"/>
        </w:rPr>
        <w:t xml:space="preserve"> immediately. </w:t>
      </w:r>
      <w:r w:rsidR="00502BBC">
        <w:rPr>
          <w:rFonts w:ascii="Open Sans" w:eastAsia="Times New Roman" w:hAnsi="Open Sans" w:cs="Open Sans"/>
          <w:color w:val="111111"/>
          <w:sz w:val="24"/>
          <w:szCs w:val="24"/>
        </w:rPr>
        <w:t>UM System Research Security and Compliance</w:t>
      </w:r>
      <w:r w:rsidRPr="004C1356">
        <w:rPr>
          <w:rFonts w:ascii="Open Sans" w:eastAsia="Times New Roman" w:hAnsi="Open Sans" w:cs="Open Sans"/>
          <w:color w:val="111111"/>
          <w:sz w:val="24"/>
          <w:szCs w:val="24"/>
        </w:rPr>
        <w:t xml:space="preserve"> can help confirm whether your program is, in fact, a malign foreign talent recruitment program and discuss mitigation measures we may be able to take. Research Security and Compliance also proactively reviews conflicts of interest disclosures to identify the indicators pursuant to </w:t>
      </w:r>
      <w:hyperlink r:id="rId10" w:history="1">
        <w:r w:rsidRPr="004C1356">
          <w:rPr>
            <w:rFonts w:ascii="Open Sans" w:eastAsia="Times New Roman" w:hAnsi="Open Sans" w:cs="Open Sans"/>
            <w:color w:val="111111"/>
            <w:sz w:val="24"/>
            <w:szCs w:val="24"/>
            <w:u w:val="single"/>
          </w:rPr>
          <w:t>standard operating procedures</w:t>
        </w:r>
      </w:hyperlink>
      <w:r w:rsidRPr="004C1356">
        <w:rPr>
          <w:rFonts w:ascii="Open Sans" w:eastAsia="Times New Roman" w:hAnsi="Open Sans" w:cs="Open Sans"/>
          <w:color w:val="111111"/>
          <w:sz w:val="24"/>
          <w:szCs w:val="24"/>
        </w:rPr>
        <w:t>.</w:t>
      </w:r>
    </w:p>
    <w:p w14:paraId="4C7FED7E" w14:textId="77777777" w:rsidR="007F33FF" w:rsidRPr="004C1356" w:rsidRDefault="007F33FF" w:rsidP="007F33FF">
      <w:pPr>
        <w:shd w:val="clear" w:color="auto" w:fill="FFFFFF"/>
        <w:spacing w:after="100" w:afterAutospacing="1" w:line="240" w:lineRule="auto"/>
        <w:outlineLvl w:val="2"/>
        <w:rPr>
          <w:rFonts w:ascii="Graphik Cond Web" w:eastAsia="Times New Roman" w:hAnsi="Graphik Cond Web" w:cs="Times New Roman"/>
          <w:b/>
          <w:bCs/>
          <w:color w:val="111111"/>
          <w:sz w:val="73"/>
          <w:szCs w:val="73"/>
        </w:rPr>
      </w:pPr>
      <w:r w:rsidRPr="004C1356">
        <w:rPr>
          <w:rFonts w:ascii="Graphik Cond Web" w:eastAsia="Times New Roman" w:hAnsi="Graphik Cond Web" w:cs="Times New Roman"/>
          <w:b/>
          <w:bCs/>
          <w:color w:val="111111"/>
          <w:sz w:val="73"/>
          <w:szCs w:val="73"/>
        </w:rPr>
        <w:lastRenderedPageBreak/>
        <w:t>Definitions</w:t>
      </w:r>
    </w:p>
    <w:p w14:paraId="62C6E65E" w14:textId="77777777" w:rsidR="007F33FF" w:rsidRPr="004C1356" w:rsidRDefault="007F33FF" w:rsidP="007F33FF">
      <w:pPr>
        <w:shd w:val="clear" w:color="auto" w:fill="FFFFFF"/>
        <w:spacing w:after="100" w:afterAutospacing="1" w:line="240" w:lineRule="auto"/>
        <w:outlineLvl w:val="3"/>
        <w:rPr>
          <w:rFonts w:ascii="Open Sans" w:eastAsia="Times New Roman" w:hAnsi="Open Sans" w:cs="Open Sans"/>
          <w:b/>
          <w:bCs/>
          <w:color w:val="111111"/>
          <w:sz w:val="47"/>
          <w:szCs w:val="47"/>
        </w:rPr>
      </w:pPr>
      <w:r w:rsidRPr="004C1356">
        <w:rPr>
          <w:rFonts w:ascii="Open Sans" w:eastAsia="Times New Roman" w:hAnsi="Open Sans" w:cs="Open Sans"/>
          <w:b/>
          <w:bCs/>
          <w:color w:val="111111"/>
          <w:sz w:val="47"/>
          <w:szCs w:val="47"/>
        </w:rPr>
        <w:t>Conflict of commitment</w:t>
      </w:r>
    </w:p>
    <w:p w14:paraId="03809E10" w14:textId="77777777" w:rsidR="007F33FF" w:rsidRPr="004C1356" w:rsidRDefault="007F33FF" w:rsidP="007F33FF">
      <w:pPr>
        <w:shd w:val="clear" w:color="auto" w:fill="FFFFFF"/>
        <w:spacing w:after="100" w:afterAutospacing="1" w:line="240" w:lineRule="auto"/>
        <w:rPr>
          <w:rFonts w:ascii="Open Sans" w:eastAsia="Times New Roman" w:hAnsi="Open Sans" w:cs="Open Sans"/>
          <w:color w:val="111111"/>
          <w:sz w:val="24"/>
          <w:szCs w:val="24"/>
        </w:rPr>
      </w:pPr>
      <w:r w:rsidRPr="004C1356">
        <w:rPr>
          <w:rFonts w:ascii="Open Sans" w:eastAsia="Times New Roman" w:hAnsi="Open Sans" w:cs="Open Sans"/>
          <w:color w:val="111111"/>
          <w:sz w:val="24"/>
          <w:szCs w:val="24"/>
        </w:rPr>
        <w:t>The definition from </w:t>
      </w:r>
      <w:hyperlink r:id="rId11" w:history="1">
        <w:r w:rsidRPr="004C1356">
          <w:rPr>
            <w:rFonts w:ascii="Open Sans" w:eastAsia="Times New Roman" w:hAnsi="Open Sans" w:cs="Open Sans"/>
            <w:color w:val="111111"/>
            <w:sz w:val="24"/>
            <w:szCs w:val="24"/>
            <w:u w:val="single"/>
          </w:rPr>
          <w:t>NSPM-33</w:t>
        </w:r>
      </w:hyperlink>
      <w:r w:rsidRPr="004C1356">
        <w:rPr>
          <w:rFonts w:ascii="Open Sans" w:eastAsia="Times New Roman" w:hAnsi="Open Sans" w:cs="Open Sans"/>
          <w:color w:val="111111"/>
          <w:sz w:val="24"/>
          <w:szCs w:val="24"/>
        </w:rPr>
        <w:t> is: A situation in which an individual accepts or incurs conflicting obligations between or among multiple employers or other entities.  Many organizational policies define conflicts of commitment as conflicting commitments of time and effort, including obligations to dedicate time in excess of organizational or research agency policies or commitments.   Other types of conflicting obligations, including obligations to improperly share information with, or to withhold information from, an employer or research agency, can also threaten research security and integrity, and are an element of a broader concept of conflicts of commitment used in this document.</w:t>
      </w:r>
    </w:p>
    <w:p w14:paraId="783C6D3A" w14:textId="77777777" w:rsidR="007F33FF" w:rsidRPr="004C1356" w:rsidRDefault="007F33FF" w:rsidP="007F33FF">
      <w:pPr>
        <w:shd w:val="clear" w:color="auto" w:fill="FFFFFF"/>
        <w:spacing w:after="100" w:afterAutospacing="1" w:line="240" w:lineRule="auto"/>
        <w:outlineLvl w:val="3"/>
        <w:rPr>
          <w:rFonts w:ascii="Open Sans" w:eastAsia="Times New Roman" w:hAnsi="Open Sans" w:cs="Open Sans"/>
          <w:b/>
          <w:bCs/>
          <w:color w:val="111111"/>
          <w:sz w:val="47"/>
          <w:szCs w:val="47"/>
        </w:rPr>
      </w:pPr>
      <w:r w:rsidRPr="004C1356">
        <w:rPr>
          <w:rFonts w:ascii="Open Sans" w:eastAsia="Times New Roman" w:hAnsi="Open Sans" w:cs="Open Sans"/>
          <w:b/>
          <w:bCs/>
          <w:color w:val="111111"/>
          <w:sz w:val="47"/>
          <w:szCs w:val="47"/>
        </w:rPr>
        <w:t>Malign foreign talent recruitment program</w:t>
      </w:r>
    </w:p>
    <w:p w14:paraId="41374AB9" w14:textId="77777777" w:rsidR="007F33FF" w:rsidRPr="004C1356" w:rsidRDefault="007F33FF" w:rsidP="007F33FF">
      <w:pPr>
        <w:shd w:val="clear" w:color="auto" w:fill="FFFFFF"/>
        <w:spacing w:after="100" w:afterAutospacing="1" w:line="240" w:lineRule="auto"/>
        <w:rPr>
          <w:rFonts w:ascii="Open Sans" w:eastAsia="Times New Roman" w:hAnsi="Open Sans" w:cs="Open Sans"/>
          <w:color w:val="111111"/>
          <w:sz w:val="24"/>
          <w:szCs w:val="24"/>
        </w:rPr>
      </w:pPr>
      <w:r w:rsidRPr="004C1356">
        <w:rPr>
          <w:rFonts w:ascii="Open Sans" w:eastAsia="Times New Roman" w:hAnsi="Open Sans" w:cs="Open Sans"/>
          <w:color w:val="111111"/>
          <w:sz w:val="24"/>
          <w:szCs w:val="24"/>
        </w:rPr>
        <w:t>The definition from </w:t>
      </w:r>
      <w:hyperlink r:id="rId12" w:history="1">
        <w:r w:rsidRPr="004C1356">
          <w:rPr>
            <w:rFonts w:ascii="Open Sans" w:eastAsia="Times New Roman" w:hAnsi="Open Sans" w:cs="Open Sans"/>
            <w:color w:val="111111"/>
            <w:sz w:val="24"/>
            <w:szCs w:val="24"/>
            <w:u w:val="single"/>
          </w:rPr>
          <w:t>CHIPS and Science Act of 2022</w:t>
        </w:r>
      </w:hyperlink>
      <w:r w:rsidRPr="004C1356">
        <w:rPr>
          <w:rFonts w:ascii="Open Sans" w:eastAsia="Times New Roman" w:hAnsi="Open Sans" w:cs="Open Sans"/>
          <w:color w:val="111111"/>
          <w:sz w:val="24"/>
          <w:szCs w:val="24"/>
        </w:rPr>
        <w:t> is: The term ‘‘malign foreign talent recruitment program’’ means:</w:t>
      </w:r>
    </w:p>
    <w:p w14:paraId="013A7068" w14:textId="77777777" w:rsidR="007F33FF" w:rsidRPr="004C1356" w:rsidRDefault="007F33FF" w:rsidP="007F33FF">
      <w:pPr>
        <w:numPr>
          <w:ilvl w:val="0"/>
          <w:numId w:val="2"/>
        </w:numPr>
        <w:shd w:val="clear" w:color="auto" w:fill="FFFFFF"/>
        <w:spacing w:before="100" w:beforeAutospacing="1" w:after="100" w:afterAutospacing="1" w:line="240" w:lineRule="auto"/>
        <w:rPr>
          <w:rFonts w:ascii="Open Sans" w:eastAsia="Times New Roman" w:hAnsi="Open Sans" w:cs="Open Sans"/>
          <w:color w:val="111111"/>
          <w:sz w:val="24"/>
          <w:szCs w:val="24"/>
        </w:rPr>
      </w:pPr>
      <w:r w:rsidRPr="004C1356">
        <w:rPr>
          <w:rFonts w:ascii="Open Sans" w:eastAsia="Times New Roman" w:hAnsi="Open Sans" w:cs="Open Sans"/>
          <w:color w:val="111111"/>
          <w:sz w:val="24"/>
          <w:szCs w:val="24"/>
        </w:rPr>
        <w:t>(A) any program, position, or activity that includes compensation in the form of cash, in-kind compensation, including research funding, promised future compensation, complimentary foreign travel, things of non de minimis value, honorific titles, career advancement opportunities, or other types of remuneration or consideration directly provided by a foreign country at any level (national, provincial, or local) or their designee, or an entity based in, funded by, or affiliated with a foreign country, whether or not directly sponsored by the foreign country, to the targeted individual, whether directly or indirectly stated in the arrangement, contract, or other documentation at issue, in exchange for the individual</w:t>
      </w:r>
    </w:p>
    <w:p w14:paraId="39F6E70D" w14:textId="77777777" w:rsidR="007F33FF" w:rsidRPr="004C1356" w:rsidRDefault="007F33FF" w:rsidP="007F33FF">
      <w:pPr>
        <w:numPr>
          <w:ilvl w:val="1"/>
          <w:numId w:val="2"/>
        </w:numPr>
        <w:shd w:val="clear" w:color="auto" w:fill="FFFFFF"/>
        <w:spacing w:before="100" w:beforeAutospacing="1" w:after="100" w:afterAutospacing="1" w:line="240" w:lineRule="auto"/>
        <w:rPr>
          <w:rFonts w:ascii="Open Sans" w:eastAsia="Times New Roman" w:hAnsi="Open Sans" w:cs="Open Sans"/>
          <w:color w:val="111111"/>
          <w:sz w:val="24"/>
          <w:szCs w:val="24"/>
        </w:rPr>
      </w:pPr>
      <w:r w:rsidRPr="004C1356">
        <w:rPr>
          <w:rFonts w:ascii="Open Sans" w:eastAsia="Times New Roman" w:hAnsi="Open Sans" w:cs="Open Sans"/>
          <w:color w:val="111111"/>
          <w:sz w:val="24"/>
          <w:szCs w:val="24"/>
        </w:rPr>
        <w:t>(i) engaging in the unauthorized transfer of intellectual property, materials, data products, or other nonpublic information owned by a United States entity or developed with a Federal research and development award to the government of a foreign country or an entity based in, funded by, or affiliated with a foreign country regardless of whether that government or entity provided support for the development of the intellectual property, materials, or data products;</w:t>
      </w:r>
    </w:p>
    <w:p w14:paraId="500AAA13" w14:textId="77777777" w:rsidR="007F33FF" w:rsidRPr="004C1356" w:rsidRDefault="007F33FF" w:rsidP="007F33FF">
      <w:pPr>
        <w:numPr>
          <w:ilvl w:val="1"/>
          <w:numId w:val="2"/>
        </w:numPr>
        <w:shd w:val="clear" w:color="auto" w:fill="FFFFFF"/>
        <w:spacing w:before="100" w:beforeAutospacing="1" w:after="100" w:afterAutospacing="1" w:line="240" w:lineRule="auto"/>
        <w:rPr>
          <w:rFonts w:ascii="Open Sans" w:eastAsia="Times New Roman" w:hAnsi="Open Sans" w:cs="Open Sans"/>
          <w:color w:val="111111"/>
          <w:sz w:val="24"/>
          <w:szCs w:val="24"/>
        </w:rPr>
      </w:pPr>
      <w:r w:rsidRPr="004C1356">
        <w:rPr>
          <w:rFonts w:ascii="Open Sans" w:eastAsia="Times New Roman" w:hAnsi="Open Sans" w:cs="Open Sans"/>
          <w:color w:val="111111"/>
          <w:sz w:val="24"/>
          <w:szCs w:val="24"/>
        </w:rPr>
        <w:t>(ii) being required to recruit trainees or researchers to enroll in such program, position, or activity;</w:t>
      </w:r>
    </w:p>
    <w:p w14:paraId="442B83BA" w14:textId="77777777" w:rsidR="007F33FF" w:rsidRPr="004C1356" w:rsidRDefault="007F33FF" w:rsidP="007F33FF">
      <w:pPr>
        <w:numPr>
          <w:ilvl w:val="1"/>
          <w:numId w:val="2"/>
        </w:numPr>
        <w:shd w:val="clear" w:color="auto" w:fill="FFFFFF"/>
        <w:spacing w:before="100" w:beforeAutospacing="1" w:after="100" w:afterAutospacing="1" w:line="240" w:lineRule="auto"/>
        <w:rPr>
          <w:rFonts w:ascii="Open Sans" w:eastAsia="Times New Roman" w:hAnsi="Open Sans" w:cs="Open Sans"/>
          <w:color w:val="111111"/>
          <w:sz w:val="24"/>
          <w:szCs w:val="24"/>
        </w:rPr>
      </w:pPr>
      <w:r w:rsidRPr="004C1356">
        <w:rPr>
          <w:rFonts w:ascii="Open Sans" w:eastAsia="Times New Roman" w:hAnsi="Open Sans" w:cs="Open Sans"/>
          <w:color w:val="111111"/>
          <w:sz w:val="24"/>
          <w:szCs w:val="24"/>
        </w:rPr>
        <w:t>(iii) establishing a laboratory or company, accepting a faculty position, or undertaking any other employment or appointment in a foreign country or with an entity based in, funded by, or affiliated with a foreign country if such activities are in violation of the standard terms and conditions of a Federal research and development award;</w:t>
      </w:r>
    </w:p>
    <w:p w14:paraId="546954D4" w14:textId="77777777" w:rsidR="007F33FF" w:rsidRPr="004C1356" w:rsidRDefault="007F33FF" w:rsidP="007F33FF">
      <w:pPr>
        <w:numPr>
          <w:ilvl w:val="1"/>
          <w:numId w:val="2"/>
        </w:numPr>
        <w:shd w:val="clear" w:color="auto" w:fill="FFFFFF"/>
        <w:spacing w:before="100" w:beforeAutospacing="1" w:after="100" w:afterAutospacing="1" w:line="240" w:lineRule="auto"/>
        <w:rPr>
          <w:rFonts w:ascii="Open Sans" w:eastAsia="Times New Roman" w:hAnsi="Open Sans" w:cs="Open Sans"/>
          <w:color w:val="111111"/>
          <w:sz w:val="24"/>
          <w:szCs w:val="24"/>
        </w:rPr>
      </w:pPr>
      <w:r w:rsidRPr="004C1356">
        <w:rPr>
          <w:rFonts w:ascii="Open Sans" w:eastAsia="Times New Roman" w:hAnsi="Open Sans" w:cs="Open Sans"/>
          <w:color w:val="111111"/>
          <w:sz w:val="24"/>
          <w:szCs w:val="24"/>
        </w:rPr>
        <w:lastRenderedPageBreak/>
        <w:t>(iv) being unable to terminate the foreign talent recruitment program contract or agreement except in extraordinary circumstances;</w:t>
      </w:r>
    </w:p>
    <w:p w14:paraId="67E8362F" w14:textId="77777777" w:rsidR="007F33FF" w:rsidRPr="004C1356" w:rsidRDefault="007F33FF" w:rsidP="007F33FF">
      <w:pPr>
        <w:numPr>
          <w:ilvl w:val="1"/>
          <w:numId w:val="2"/>
        </w:numPr>
        <w:shd w:val="clear" w:color="auto" w:fill="FFFFFF"/>
        <w:spacing w:before="100" w:beforeAutospacing="1" w:after="100" w:afterAutospacing="1" w:line="240" w:lineRule="auto"/>
        <w:rPr>
          <w:rFonts w:ascii="Open Sans" w:eastAsia="Times New Roman" w:hAnsi="Open Sans" w:cs="Open Sans"/>
          <w:color w:val="111111"/>
          <w:sz w:val="24"/>
          <w:szCs w:val="24"/>
        </w:rPr>
      </w:pPr>
      <w:r w:rsidRPr="004C1356">
        <w:rPr>
          <w:rFonts w:ascii="Open Sans" w:eastAsia="Times New Roman" w:hAnsi="Open Sans" w:cs="Open Sans"/>
          <w:color w:val="111111"/>
          <w:sz w:val="24"/>
          <w:szCs w:val="24"/>
        </w:rPr>
        <w:t>(v) through funding or effort related to the foreign talent recruitment program, being limited in the capacity to carry out a research and development award or required to engage in work that would result in substantial overlap or duplication with a Federal research and development award;</w:t>
      </w:r>
    </w:p>
    <w:p w14:paraId="52739BDD" w14:textId="77777777" w:rsidR="007F33FF" w:rsidRPr="004C1356" w:rsidRDefault="007F33FF" w:rsidP="007F33FF">
      <w:pPr>
        <w:numPr>
          <w:ilvl w:val="1"/>
          <w:numId w:val="2"/>
        </w:numPr>
        <w:shd w:val="clear" w:color="auto" w:fill="FFFFFF"/>
        <w:spacing w:before="100" w:beforeAutospacing="1" w:after="100" w:afterAutospacing="1" w:line="240" w:lineRule="auto"/>
        <w:rPr>
          <w:rFonts w:ascii="Open Sans" w:eastAsia="Times New Roman" w:hAnsi="Open Sans" w:cs="Open Sans"/>
          <w:color w:val="111111"/>
          <w:sz w:val="24"/>
          <w:szCs w:val="24"/>
        </w:rPr>
      </w:pPr>
      <w:r w:rsidRPr="004C1356">
        <w:rPr>
          <w:rFonts w:ascii="Open Sans" w:eastAsia="Times New Roman" w:hAnsi="Open Sans" w:cs="Open Sans"/>
          <w:color w:val="111111"/>
          <w:sz w:val="24"/>
          <w:szCs w:val="24"/>
        </w:rPr>
        <w:t>(vi) being required to apply for and successfully receive funding from the sponsoring foreign government’s funding agencies with the sponsoring foreign organization as the recipient;</w:t>
      </w:r>
    </w:p>
    <w:p w14:paraId="382F519D" w14:textId="77777777" w:rsidR="007F33FF" w:rsidRPr="004C1356" w:rsidRDefault="007F33FF" w:rsidP="007F33FF">
      <w:pPr>
        <w:numPr>
          <w:ilvl w:val="1"/>
          <w:numId w:val="2"/>
        </w:numPr>
        <w:shd w:val="clear" w:color="auto" w:fill="FFFFFF"/>
        <w:spacing w:before="100" w:beforeAutospacing="1" w:after="100" w:afterAutospacing="1" w:line="240" w:lineRule="auto"/>
        <w:rPr>
          <w:rFonts w:ascii="Open Sans" w:eastAsia="Times New Roman" w:hAnsi="Open Sans" w:cs="Open Sans"/>
          <w:color w:val="111111"/>
          <w:sz w:val="24"/>
          <w:szCs w:val="24"/>
        </w:rPr>
      </w:pPr>
      <w:r w:rsidRPr="004C1356">
        <w:rPr>
          <w:rFonts w:ascii="Open Sans" w:eastAsia="Times New Roman" w:hAnsi="Open Sans" w:cs="Open Sans"/>
          <w:color w:val="111111"/>
          <w:sz w:val="24"/>
          <w:szCs w:val="24"/>
        </w:rPr>
        <w:t>(vii) being required to omit acknowledgment of the recipient institution with which the individual is affiliated, or the federal research agency sponsoring the research and development award, contrary to the institutional policies or standard terms and conditions of the federal research and development award;</w:t>
      </w:r>
    </w:p>
    <w:p w14:paraId="0A5AD632" w14:textId="77777777" w:rsidR="007F33FF" w:rsidRPr="004C1356" w:rsidRDefault="007F33FF" w:rsidP="007F33FF">
      <w:pPr>
        <w:numPr>
          <w:ilvl w:val="1"/>
          <w:numId w:val="2"/>
        </w:numPr>
        <w:shd w:val="clear" w:color="auto" w:fill="FFFFFF"/>
        <w:spacing w:before="100" w:beforeAutospacing="1" w:after="100" w:afterAutospacing="1" w:line="240" w:lineRule="auto"/>
        <w:rPr>
          <w:rFonts w:ascii="Open Sans" w:eastAsia="Times New Roman" w:hAnsi="Open Sans" w:cs="Open Sans"/>
          <w:color w:val="111111"/>
          <w:sz w:val="24"/>
          <w:szCs w:val="24"/>
        </w:rPr>
      </w:pPr>
      <w:r w:rsidRPr="004C1356">
        <w:rPr>
          <w:rFonts w:ascii="Open Sans" w:eastAsia="Times New Roman" w:hAnsi="Open Sans" w:cs="Open Sans"/>
          <w:color w:val="111111"/>
          <w:sz w:val="24"/>
          <w:szCs w:val="24"/>
        </w:rPr>
        <w:t>(viii) being required to not disclose to the Federal research agency or employing institution the participation of such individual in such program, position, or activity; or</w:t>
      </w:r>
    </w:p>
    <w:p w14:paraId="59D7EDB1" w14:textId="77777777" w:rsidR="007F33FF" w:rsidRPr="004C1356" w:rsidRDefault="007F33FF" w:rsidP="007F33FF">
      <w:pPr>
        <w:numPr>
          <w:ilvl w:val="1"/>
          <w:numId w:val="2"/>
        </w:numPr>
        <w:shd w:val="clear" w:color="auto" w:fill="FFFFFF"/>
        <w:spacing w:before="100" w:beforeAutospacing="1" w:after="100" w:afterAutospacing="1" w:line="240" w:lineRule="auto"/>
        <w:rPr>
          <w:rFonts w:ascii="Open Sans" w:eastAsia="Times New Roman" w:hAnsi="Open Sans" w:cs="Open Sans"/>
          <w:color w:val="111111"/>
          <w:sz w:val="24"/>
          <w:szCs w:val="24"/>
        </w:rPr>
      </w:pPr>
      <w:r w:rsidRPr="004C1356">
        <w:rPr>
          <w:rFonts w:ascii="Open Sans" w:eastAsia="Times New Roman" w:hAnsi="Open Sans" w:cs="Open Sans"/>
          <w:color w:val="111111"/>
          <w:sz w:val="24"/>
          <w:szCs w:val="24"/>
        </w:rPr>
        <w:t>(ix) having a conflict of interest or conflict of commitment contrary to the standard terms and conditions of the Federal research and development award; and</w:t>
      </w:r>
    </w:p>
    <w:p w14:paraId="4BC67B9D" w14:textId="77777777" w:rsidR="007F33FF" w:rsidRPr="004C1356" w:rsidRDefault="007F33FF" w:rsidP="007F33FF">
      <w:pPr>
        <w:numPr>
          <w:ilvl w:val="0"/>
          <w:numId w:val="2"/>
        </w:numPr>
        <w:shd w:val="clear" w:color="auto" w:fill="FFFFFF"/>
        <w:spacing w:before="100" w:beforeAutospacing="1" w:after="100" w:afterAutospacing="1" w:line="240" w:lineRule="auto"/>
        <w:rPr>
          <w:rFonts w:ascii="Open Sans" w:eastAsia="Times New Roman" w:hAnsi="Open Sans" w:cs="Open Sans"/>
          <w:color w:val="111111"/>
          <w:sz w:val="24"/>
          <w:szCs w:val="24"/>
        </w:rPr>
      </w:pPr>
      <w:r w:rsidRPr="004C1356">
        <w:rPr>
          <w:rFonts w:ascii="Open Sans" w:eastAsia="Times New Roman" w:hAnsi="Open Sans" w:cs="Open Sans"/>
          <w:color w:val="111111"/>
          <w:sz w:val="24"/>
          <w:szCs w:val="24"/>
        </w:rPr>
        <w:t>(B) a program that is sponsored by</w:t>
      </w:r>
    </w:p>
    <w:p w14:paraId="1881077C" w14:textId="77777777" w:rsidR="007F33FF" w:rsidRPr="004C1356" w:rsidRDefault="007F33FF" w:rsidP="007F33FF">
      <w:pPr>
        <w:numPr>
          <w:ilvl w:val="1"/>
          <w:numId w:val="2"/>
        </w:numPr>
        <w:shd w:val="clear" w:color="auto" w:fill="FFFFFF"/>
        <w:spacing w:before="100" w:beforeAutospacing="1" w:after="100" w:afterAutospacing="1" w:line="240" w:lineRule="auto"/>
        <w:rPr>
          <w:rFonts w:ascii="Open Sans" w:eastAsia="Times New Roman" w:hAnsi="Open Sans" w:cs="Open Sans"/>
          <w:color w:val="111111"/>
          <w:sz w:val="24"/>
          <w:szCs w:val="24"/>
        </w:rPr>
      </w:pPr>
      <w:r w:rsidRPr="004C1356">
        <w:rPr>
          <w:rFonts w:ascii="Open Sans" w:eastAsia="Times New Roman" w:hAnsi="Open Sans" w:cs="Open Sans"/>
          <w:color w:val="111111"/>
          <w:sz w:val="24"/>
          <w:szCs w:val="24"/>
        </w:rPr>
        <w:t>(i) a foreign country of concern or an entity based in a foreign country of concern, whether or not directly sponsored by the foreign country of concern;</w:t>
      </w:r>
    </w:p>
    <w:p w14:paraId="2908E488" w14:textId="77777777" w:rsidR="007F33FF" w:rsidRPr="004C1356" w:rsidRDefault="007F33FF" w:rsidP="007F33FF">
      <w:pPr>
        <w:numPr>
          <w:ilvl w:val="1"/>
          <w:numId w:val="2"/>
        </w:numPr>
        <w:shd w:val="clear" w:color="auto" w:fill="FFFFFF"/>
        <w:spacing w:before="100" w:beforeAutospacing="1" w:after="100" w:afterAutospacing="1" w:line="240" w:lineRule="auto"/>
        <w:rPr>
          <w:rFonts w:ascii="Open Sans" w:eastAsia="Times New Roman" w:hAnsi="Open Sans" w:cs="Open Sans"/>
          <w:color w:val="111111"/>
          <w:sz w:val="24"/>
          <w:szCs w:val="24"/>
        </w:rPr>
      </w:pPr>
      <w:r w:rsidRPr="004C1356">
        <w:rPr>
          <w:rFonts w:ascii="Open Sans" w:eastAsia="Times New Roman" w:hAnsi="Open Sans" w:cs="Open Sans"/>
          <w:color w:val="111111"/>
          <w:sz w:val="24"/>
          <w:szCs w:val="24"/>
        </w:rPr>
        <w:t>(ii) an academic institution on the list developed under section 1286(c)(8) of the John S. McCain National Defense Authorization Act for Fiscal Year 2019 (10 U.S.C. 2358 note; Public Law 115-232); or</w:t>
      </w:r>
    </w:p>
    <w:p w14:paraId="55340FFE" w14:textId="77777777" w:rsidR="007F33FF" w:rsidRPr="004C1356" w:rsidRDefault="007F33FF" w:rsidP="007F33FF">
      <w:pPr>
        <w:numPr>
          <w:ilvl w:val="1"/>
          <w:numId w:val="2"/>
        </w:numPr>
        <w:shd w:val="clear" w:color="auto" w:fill="FFFFFF"/>
        <w:spacing w:before="100" w:beforeAutospacing="1" w:after="100" w:afterAutospacing="1" w:line="240" w:lineRule="auto"/>
        <w:rPr>
          <w:rFonts w:ascii="Open Sans" w:eastAsia="Times New Roman" w:hAnsi="Open Sans" w:cs="Open Sans"/>
          <w:color w:val="111111"/>
          <w:sz w:val="24"/>
          <w:szCs w:val="24"/>
        </w:rPr>
      </w:pPr>
      <w:r w:rsidRPr="004C1356">
        <w:rPr>
          <w:rFonts w:ascii="Open Sans" w:eastAsia="Times New Roman" w:hAnsi="Open Sans" w:cs="Open Sans"/>
          <w:color w:val="111111"/>
          <w:sz w:val="24"/>
          <w:szCs w:val="24"/>
        </w:rPr>
        <w:t>(iii) a foreign talent recruitment program on the list developed under section 1286(c)(9) of the John S. McCain National Defense Authorization Act for Fiscal Year 2019 (10 U.S.C. 2358 note; Public Law 115-232).</w:t>
      </w:r>
    </w:p>
    <w:p w14:paraId="49567444" w14:textId="77777777" w:rsidR="007F33FF" w:rsidRDefault="007F33FF" w:rsidP="007F33FF"/>
    <w:p w14:paraId="447CE799" w14:textId="19DF7A10" w:rsidR="001A1BA5" w:rsidRPr="00084CD6" w:rsidRDefault="001A1BA5" w:rsidP="001A1BA5">
      <w:pPr>
        <w:rPr>
          <w:b/>
          <w:bCs/>
        </w:rPr>
      </w:pPr>
    </w:p>
    <w:sectPr w:rsidR="001A1BA5" w:rsidRPr="00084CD6" w:rsidSect="001A1BA5">
      <w:headerReference w:type="first" r:id="rId13"/>
      <w:footerReference w:type="first" r:id="rId14"/>
      <w:type w:val="continuous"/>
      <w:pgSz w:w="12240" w:h="15840"/>
      <w:pgMar w:top="720"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ED90F" w14:textId="77777777" w:rsidR="00654B13" w:rsidRDefault="00654B13" w:rsidP="00B27DB3">
      <w:r>
        <w:separator/>
      </w:r>
    </w:p>
  </w:endnote>
  <w:endnote w:type="continuationSeparator" w:id="0">
    <w:p w14:paraId="49EE4CF7" w14:textId="77777777" w:rsidR="00654B13" w:rsidRDefault="00654B13" w:rsidP="00B2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gon Slab">
    <w:panose1 w:val="02000503000000020004"/>
    <w:charset w:val="00"/>
    <w:family w:val="modern"/>
    <w:notTrueType/>
    <w:pitch w:val="variable"/>
    <w:sig w:usb0="A00000AF" w:usb1="5000207B" w:usb2="00000000" w:usb3="00000000" w:csb0="00000093" w:csb1="00000000"/>
  </w:font>
  <w:font w:name="Open Sans">
    <w:charset w:val="00"/>
    <w:family w:val="swiss"/>
    <w:pitch w:val="variable"/>
    <w:sig w:usb0="E00002EF" w:usb1="4000205B" w:usb2="00000028" w:usb3="00000000" w:csb0="0000019F" w:csb1="00000000"/>
    <w:embedRegular r:id="rId1" w:fontKey="{F971B93C-7899-493C-9EC7-B8A1F0B3E4E4}"/>
    <w:embedBold r:id="rId2" w:fontKey="{234E1B6E-2085-4EEB-AB72-C7F2B4E0F8DE}"/>
  </w:font>
  <w:font w:name="Graphik Cond Web">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54734"/>
        <w:sz w:val="12"/>
        <w:szCs w:val="12"/>
      </w:rPr>
      <w:id w:val="265825181"/>
      <w:lock w:val="contentLocked"/>
      <w:group/>
    </w:sdtPr>
    <w:sdtEndPr>
      <w:rPr>
        <w:color w:val="auto"/>
        <w:sz w:val="20"/>
        <w:szCs w:val="24"/>
      </w:rPr>
    </w:sdtEndPr>
    <w:sdtContent>
      <w:tbl>
        <w:tblPr>
          <w:tblStyle w:val="TableGrid"/>
          <w:tblpPr w:vertAnchor="page" w:horzAnchor="page" w:tblpX="9721" w:tblpY="1533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53"/>
        </w:tblGrid>
        <w:tr w:rsidR="00F27B8A" w:rsidRPr="004C6711" w14:paraId="70BD9884" w14:textId="77777777" w:rsidTr="00E22396">
          <w:trPr>
            <w:trHeight w:val="144"/>
          </w:trPr>
          <w:tc>
            <w:tcPr>
              <w:tcW w:w="2153" w:type="dxa"/>
            </w:tcPr>
            <w:p w14:paraId="515CD0A8" w14:textId="77777777" w:rsidR="00F27B8A" w:rsidRPr="004C6711" w:rsidRDefault="00F27B8A" w:rsidP="00F27B8A">
              <w:pPr>
                <w:jc w:val="right"/>
                <w:rPr>
                  <w:color w:val="154734"/>
                  <w:sz w:val="12"/>
                  <w:szCs w:val="12"/>
                </w:rPr>
              </w:pPr>
              <w:r>
                <w:rPr>
                  <w:color w:val="154734"/>
                  <w:sz w:val="12"/>
                  <w:szCs w:val="12"/>
                </w:rPr>
                <w:t>An e</w:t>
              </w:r>
              <w:r w:rsidRPr="004C6711">
                <w:rPr>
                  <w:color w:val="154734"/>
                  <w:sz w:val="12"/>
                  <w:szCs w:val="12"/>
                </w:rPr>
                <w:t>qual opportunity employer</w:t>
              </w:r>
            </w:p>
          </w:tc>
        </w:tr>
      </w:tbl>
      <w:p w14:paraId="3490F7D7" w14:textId="77777777" w:rsidR="00F27B8A" w:rsidRDefault="007D52FE">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E9E8D" w14:textId="77777777" w:rsidR="00654B13" w:rsidRDefault="00654B13" w:rsidP="00B27DB3">
      <w:r>
        <w:separator/>
      </w:r>
    </w:p>
  </w:footnote>
  <w:footnote w:type="continuationSeparator" w:id="0">
    <w:p w14:paraId="10F9239E" w14:textId="77777777" w:rsidR="00654B13" w:rsidRDefault="00654B13" w:rsidP="00B27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154734"/>
        <w:sz w:val="20"/>
        <w:szCs w:val="20"/>
      </w:rPr>
      <w:id w:val="-2061783005"/>
      <w:lock w:val="contentLocked"/>
      <w:group/>
    </w:sdtPr>
    <w:sdtEndPr>
      <w:rPr>
        <w:b w:val="0"/>
        <w:bCs w:val="0"/>
        <w:color w:val="auto"/>
        <w:szCs w:val="24"/>
      </w:rPr>
    </w:sdtEndPr>
    <w:sdtContent>
      <w:tbl>
        <w:tblPr>
          <w:tblpPr w:bottomFromText="288" w:vertAnchor="page" w:horzAnchor="page" w:tblpXSpec="center" w:tblpY="1081"/>
          <w:tblOverlap w:val="never"/>
          <w:tblW w:w="10080" w:type="dxa"/>
          <w:tblLayout w:type="fixed"/>
          <w:tblCellMar>
            <w:left w:w="0" w:type="dxa"/>
            <w:right w:w="0" w:type="dxa"/>
          </w:tblCellMar>
          <w:tblLook w:val="0000" w:firstRow="0" w:lastRow="0" w:firstColumn="0" w:lastColumn="0" w:noHBand="0" w:noVBand="0"/>
        </w:tblPr>
        <w:tblGrid>
          <w:gridCol w:w="7123"/>
          <w:gridCol w:w="2957"/>
        </w:tblGrid>
        <w:tr w:rsidR="008741D1" w14:paraId="411E0DEE" w14:textId="77777777" w:rsidTr="00A35E0C">
          <w:trPr>
            <w:cantSplit/>
            <w:trHeight w:hRule="exact" w:val="1982"/>
          </w:trPr>
          <w:tc>
            <w:tcPr>
              <w:tcW w:w="7632" w:type="dxa"/>
            </w:tcPr>
            <w:p w14:paraId="243135BB" w14:textId="77777777" w:rsidR="008741D1" w:rsidRPr="00E65AE7" w:rsidRDefault="008741D1" w:rsidP="008741D1">
              <w:pPr>
                <w:spacing w:after="60"/>
                <w:rPr>
                  <w:b/>
                  <w:bCs/>
                  <w:color w:val="154734"/>
                  <w:szCs w:val="20"/>
                </w:rPr>
              </w:pPr>
              <w:r w:rsidRPr="005339FD">
                <w:rPr>
                  <w:b/>
                  <w:bCs/>
                  <w:noProof/>
                  <w:color w:val="000000" w:themeColor="text2"/>
                  <w:szCs w:val="20"/>
                </w:rPr>
                <w:drawing>
                  <wp:anchor distT="0" distB="0" distL="114300" distR="114300" simplePos="0" relativeHeight="251659264" behindDoc="1" locked="1" layoutInCell="1" allowOverlap="1" wp14:anchorId="3802B5E0" wp14:editId="5B082565">
                    <wp:simplePos x="0" y="0"/>
                    <wp:positionH relativeFrom="column">
                      <wp:posOffset>-114300</wp:posOffset>
                    </wp:positionH>
                    <wp:positionV relativeFrom="page">
                      <wp:posOffset>18415</wp:posOffset>
                    </wp:positionV>
                    <wp:extent cx="2807208" cy="585216"/>
                    <wp:effectExtent l="0" t="0" r="0" b="0"/>
                    <wp:wrapNone/>
                    <wp:docPr id="3" name="Graphic 3"/>
                    <wp:cNvGraphicFramePr>
                      <a:graphicFrameLocks xmlns:a="http://schemas.openxmlformats.org/drawingml/2006/main" noSel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807208" cy="585216"/>
                            </a:xfrm>
                            <a:prstGeom prst="rect">
                              <a:avLst/>
                            </a:prstGeom>
                          </pic:spPr>
                        </pic:pic>
                      </a:graphicData>
                    </a:graphic>
                    <wp14:sizeRelH relativeFrom="margin">
                      <wp14:pctWidth>0</wp14:pctWidth>
                    </wp14:sizeRelH>
                    <wp14:sizeRelV relativeFrom="margin">
                      <wp14:pctHeight>0</wp14:pctHeight>
                    </wp14:sizeRelV>
                  </wp:anchor>
                </w:drawing>
              </w:r>
            </w:p>
          </w:tc>
          <w:tc>
            <w:tcPr>
              <w:tcW w:w="3168" w:type="dxa"/>
            </w:tcPr>
            <w:sdt>
              <w:sdtPr>
                <w:alias w:val="Department Name"/>
                <w:tag w:val="Department"/>
                <w:id w:val="1927695565"/>
                <w:text w:multiLine="1"/>
              </w:sdtPr>
              <w:sdtEndPr/>
              <w:sdtContent>
                <w:p w14:paraId="0EE71769" w14:textId="6B02BD74" w:rsidR="008741D1" w:rsidRPr="00776288" w:rsidRDefault="004E04EF" w:rsidP="008741D1">
                  <w:pPr>
                    <w:pStyle w:val="DepartmentTitle"/>
                  </w:pPr>
                  <w:r>
                    <w:t>Office of Vice Chancellor of Research and Innovation</w:t>
                  </w:r>
                </w:p>
              </w:sdtContent>
            </w:sdt>
            <w:sdt>
              <w:sdtPr>
                <w:rPr>
                  <w:rStyle w:val="ContactInf"/>
                </w:rPr>
                <w:alias w:val="Contact Info"/>
                <w:tag w:val="Contact Info"/>
                <w:id w:val="-1796048993"/>
              </w:sdtPr>
              <w:sdtEndPr>
                <w:rPr>
                  <w:rStyle w:val="DefaultParagraphFont"/>
                  <w:color w:val="154734" w:themeColor="text1"/>
                  <w:szCs w:val="14"/>
                </w:rPr>
              </w:sdtEndPr>
              <w:sdtContent>
                <w:p w14:paraId="20C24847" w14:textId="5C33C596" w:rsidR="008741D1" w:rsidRDefault="004E04EF" w:rsidP="004E04EF">
                  <w:pPr>
                    <w:pStyle w:val="ContactInfo"/>
                    <w:rPr>
                      <w:rStyle w:val="ContactInf"/>
                    </w:rPr>
                  </w:pPr>
                  <w:r>
                    <w:rPr>
                      <w:rStyle w:val="ContactInf"/>
                    </w:rPr>
                    <w:t>300 W. 12</w:t>
                  </w:r>
                  <w:r w:rsidRPr="004E04EF">
                    <w:rPr>
                      <w:rStyle w:val="ContactInf"/>
                      <w:vertAlign w:val="superscript"/>
                    </w:rPr>
                    <w:t>th</w:t>
                  </w:r>
                  <w:r>
                    <w:rPr>
                      <w:rStyle w:val="ContactInf"/>
                    </w:rPr>
                    <w:t xml:space="preserve"> St. </w:t>
                  </w:r>
                </w:p>
                <w:p w14:paraId="4D4CE1C0" w14:textId="2E7DF520" w:rsidR="004E04EF" w:rsidRDefault="004E04EF" w:rsidP="004E04EF">
                  <w:pPr>
                    <w:pStyle w:val="ContactInfo"/>
                    <w:rPr>
                      <w:rStyle w:val="ContactInf"/>
                    </w:rPr>
                  </w:pPr>
                  <w:r>
                    <w:rPr>
                      <w:rStyle w:val="ContactInf"/>
                    </w:rPr>
                    <w:t>202 Centennial Hall</w:t>
                  </w:r>
                </w:p>
                <w:p w14:paraId="579B429C" w14:textId="1B486231" w:rsidR="004E04EF" w:rsidRPr="00CD528E" w:rsidRDefault="004E04EF" w:rsidP="004E04EF">
                  <w:pPr>
                    <w:pStyle w:val="ContactInfo"/>
                    <w:rPr>
                      <w:rStyle w:val="ContactInfoChar"/>
                      <w:color w:val="auto"/>
                    </w:rPr>
                  </w:pPr>
                  <w:r>
                    <w:rPr>
                      <w:rStyle w:val="ContactInf"/>
                    </w:rPr>
                    <w:t>Rolla, MO 65401</w:t>
                  </w:r>
                </w:p>
              </w:sdtContent>
            </w:sdt>
            <w:p w14:paraId="585B8842" w14:textId="77777777" w:rsidR="008741D1" w:rsidRDefault="008741D1" w:rsidP="008741D1">
              <w:pPr>
                <w:jc w:val="right"/>
                <w:rPr>
                  <w:color w:val="154734" w:themeColor="text1"/>
                  <w:sz w:val="14"/>
                  <w:szCs w:val="14"/>
                </w:rPr>
              </w:pPr>
            </w:p>
            <w:p w14:paraId="4A873C38" w14:textId="77777777" w:rsidR="008741D1" w:rsidRPr="00B15472" w:rsidRDefault="008741D1" w:rsidP="008741D1">
              <w:pPr>
                <w:pStyle w:val="ContactInfo"/>
              </w:pPr>
            </w:p>
          </w:tc>
        </w:tr>
      </w:tbl>
      <w:p w14:paraId="39093848" w14:textId="77777777" w:rsidR="00457A5F" w:rsidRPr="00F27B8A" w:rsidRDefault="007D52FE" w:rsidP="00F27B8A">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865EB"/>
    <w:multiLevelType w:val="multilevel"/>
    <w:tmpl w:val="5F024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B53642"/>
    <w:multiLevelType w:val="multilevel"/>
    <w:tmpl w:val="77207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2748369">
    <w:abstractNumId w:val="0"/>
  </w:num>
  <w:num w:numId="2" w16cid:durableId="1435511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attachedTemplate r:id="rId1"/>
  <w:documentType w:val="letter"/>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4EF"/>
    <w:rsid w:val="00076B5F"/>
    <w:rsid w:val="0009173F"/>
    <w:rsid w:val="0009644A"/>
    <w:rsid w:val="000E6DB2"/>
    <w:rsid w:val="000E742C"/>
    <w:rsid w:val="000E7AA4"/>
    <w:rsid w:val="000F6BF9"/>
    <w:rsid w:val="00184AAC"/>
    <w:rsid w:val="001A1BA5"/>
    <w:rsid w:val="001B2A10"/>
    <w:rsid w:val="00201AD0"/>
    <w:rsid w:val="002A2C3E"/>
    <w:rsid w:val="002A7D34"/>
    <w:rsid w:val="002B48F2"/>
    <w:rsid w:val="002C3A30"/>
    <w:rsid w:val="00316ED0"/>
    <w:rsid w:val="003253B0"/>
    <w:rsid w:val="00376683"/>
    <w:rsid w:val="003B2C58"/>
    <w:rsid w:val="003D163B"/>
    <w:rsid w:val="003E1CF1"/>
    <w:rsid w:val="0044104B"/>
    <w:rsid w:val="0044599F"/>
    <w:rsid w:val="00446C26"/>
    <w:rsid w:val="00450224"/>
    <w:rsid w:val="00457A5F"/>
    <w:rsid w:val="00481EAF"/>
    <w:rsid w:val="00493B28"/>
    <w:rsid w:val="004B21F9"/>
    <w:rsid w:val="004D5E00"/>
    <w:rsid w:val="004D7108"/>
    <w:rsid w:val="004E04EF"/>
    <w:rsid w:val="00502BBC"/>
    <w:rsid w:val="0050310C"/>
    <w:rsid w:val="005452C9"/>
    <w:rsid w:val="005672FA"/>
    <w:rsid w:val="005C1B25"/>
    <w:rsid w:val="005F0614"/>
    <w:rsid w:val="005F1D17"/>
    <w:rsid w:val="006146BD"/>
    <w:rsid w:val="00630CEA"/>
    <w:rsid w:val="006353A5"/>
    <w:rsid w:val="00640A3C"/>
    <w:rsid w:val="006513D0"/>
    <w:rsid w:val="00654B13"/>
    <w:rsid w:val="006674CD"/>
    <w:rsid w:val="006E06F2"/>
    <w:rsid w:val="006F7293"/>
    <w:rsid w:val="00764694"/>
    <w:rsid w:val="00776288"/>
    <w:rsid w:val="00786662"/>
    <w:rsid w:val="007B3C4C"/>
    <w:rsid w:val="007B3FFB"/>
    <w:rsid w:val="007B486D"/>
    <w:rsid w:val="007C41EF"/>
    <w:rsid w:val="007D371A"/>
    <w:rsid w:val="007D52FE"/>
    <w:rsid w:val="007F33FF"/>
    <w:rsid w:val="007F445F"/>
    <w:rsid w:val="007F718F"/>
    <w:rsid w:val="00835A9E"/>
    <w:rsid w:val="00841538"/>
    <w:rsid w:val="0086372F"/>
    <w:rsid w:val="008741D1"/>
    <w:rsid w:val="00892671"/>
    <w:rsid w:val="008B6626"/>
    <w:rsid w:val="008B73E5"/>
    <w:rsid w:val="0091416D"/>
    <w:rsid w:val="00944B46"/>
    <w:rsid w:val="00947AD4"/>
    <w:rsid w:val="0096426F"/>
    <w:rsid w:val="00965F2C"/>
    <w:rsid w:val="00970551"/>
    <w:rsid w:val="00981A83"/>
    <w:rsid w:val="009C389A"/>
    <w:rsid w:val="009D1412"/>
    <w:rsid w:val="009F0254"/>
    <w:rsid w:val="00A35E0C"/>
    <w:rsid w:val="00A41401"/>
    <w:rsid w:val="00A62426"/>
    <w:rsid w:val="00A95BAC"/>
    <w:rsid w:val="00AA4E99"/>
    <w:rsid w:val="00AB09D3"/>
    <w:rsid w:val="00B15472"/>
    <w:rsid w:val="00B27DB3"/>
    <w:rsid w:val="00B723FF"/>
    <w:rsid w:val="00B97E56"/>
    <w:rsid w:val="00BC33AC"/>
    <w:rsid w:val="00CC041B"/>
    <w:rsid w:val="00CC1B5D"/>
    <w:rsid w:val="00CC42FA"/>
    <w:rsid w:val="00CD528E"/>
    <w:rsid w:val="00CE63DB"/>
    <w:rsid w:val="00D14C32"/>
    <w:rsid w:val="00D458A9"/>
    <w:rsid w:val="00D73EF7"/>
    <w:rsid w:val="00D84340"/>
    <w:rsid w:val="00D90CA3"/>
    <w:rsid w:val="00D94E7A"/>
    <w:rsid w:val="00DB4B0E"/>
    <w:rsid w:val="00DC7C5A"/>
    <w:rsid w:val="00DD241E"/>
    <w:rsid w:val="00DD49F3"/>
    <w:rsid w:val="00DD4C5E"/>
    <w:rsid w:val="00E03B17"/>
    <w:rsid w:val="00E243D1"/>
    <w:rsid w:val="00E60AC6"/>
    <w:rsid w:val="00E70983"/>
    <w:rsid w:val="00E75909"/>
    <w:rsid w:val="00E75C44"/>
    <w:rsid w:val="00EB3A68"/>
    <w:rsid w:val="00F15830"/>
    <w:rsid w:val="00F15DB7"/>
    <w:rsid w:val="00F20890"/>
    <w:rsid w:val="00F27B8A"/>
    <w:rsid w:val="00F431E0"/>
    <w:rsid w:val="00F708F9"/>
    <w:rsid w:val="00FE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53B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BA5"/>
    <w:pPr>
      <w:spacing w:after="160" w:line="259" w:lineRule="auto"/>
    </w:pPr>
    <w:rPr>
      <w:sz w:val="22"/>
      <w:szCs w:val="22"/>
    </w:rPr>
  </w:style>
  <w:style w:type="paragraph" w:styleId="Heading1">
    <w:name w:val="heading 1"/>
    <w:basedOn w:val="Normal"/>
    <w:next w:val="Normal"/>
    <w:link w:val="Heading1Char"/>
    <w:uiPriority w:val="9"/>
    <w:qFormat/>
    <w:rsid w:val="00450224"/>
    <w:pPr>
      <w:keepNext/>
      <w:keepLines/>
      <w:spacing w:before="240" w:after="200" w:line="240" w:lineRule="auto"/>
      <w:outlineLvl w:val="0"/>
    </w:pPr>
    <w:rPr>
      <w:rFonts w:asciiTheme="majorHAnsi" w:eastAsiaTheme="majorEastAsia" w:hAnsiTheme="majorHAnsi" w:cstheme="majorBidi"/>
      <w:color w:val="005B2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2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723FF"/>
    <w:rPr>
      <w:color w:val="808080"/>
    </w:rPr>
  </w:style>
  <w:style w:type="paragraph" w:styleId="Header">
    <w:name w:val="header"/>
    <w:basedOn w:val="Normal"/>
    <w:link w:val="HeaderChar"/>
    <w:uiPriority w:val="99"/>
    <w:unhideWhenUsed/>
    <w:rsid w:val="00B27DB3"/>
    <w:pPr>
      <w:tabs>
        <w:tab w:val="center" w:pos="4680"/>
        <w:tab w:val="right" w:pos="9360"/>
      </w:tabs>
      <w:spacing w:after="200" w:line="240" w:lineRule="auto"/>
    </w:pPr>
    <w:rPr>
      <w:sz w:val="20"/>
      <w:szCs w:val="24"/>
    </w:rPr>
  </w:style>
  <w:style w:type="character" w:customStyle="1" w:styleId="HeaderChar">
    <w:name w:val="Header Char"/>
    <w:basedOn w:val="DefaultParagraphFont"/>
    <w:link w:val="Header"/>
    <w:uiPriority w:val="99"/>
    <w:rsid w:val="00B27DB3"/>
  </w:style>
  <w:style w:type="paragraph" w:styleId="Footer">
    <w:name w:val="footer"/>
    <w:basedOn w:val="Normal"/>
    <w:link w:val="FooterChar"/>
    <w:uiPriority w:val="99"/>
    <w:unhideWhenUsed/>
    <w:rsid w:val="00B27DB3"/>
    <w:pPr>
      <w:tabs>
        <w:tab w:val="center" w:pos="4680"/>
        <w:tab w:val="right" w:pos="9360"/>
      </w:tabs>
      <w:spacing w:after="200" w:line="240" w:lineRule="auto"/>
    </w:pPr>
    <w:rPr>
      <w:sz w:val="20"/>
      <w:szCs w:val="24"/>
    </w:rPr>
  </w:style>
  <w:style w:type="character" w:customStyle="1" w:styleId="FooterChar">
    <w:name w:val="Footer Char"/>
    <w:basedOn w:val="DefaultParagraphFont"/>
    <w:link w:val="Footer"/>
    <w:uiPriority w:val="99"/>
    <w:rsid w:val="00B27DB3"/>
  </w:style>
  <w:style w:type="paragraph" w:customStyle="1" w:styleId="ContactInfo">
    <w:name w:val="Contact Info"/>
    <w:link w:val="ContactInfoChar"/>
    <w:autoRedefine/>
    <w:qFormat/>
    <w:rsid w:val="002B48F2"/>
    <w:pPr>
      <w:jc w:val="right"/>
    </w:pPr>
    <w:rPr>
      <w:color w:val="154734" w:themeColor="text1"/>
      <w:sz w:val="14"/>
    </w:rPr>
  </w:style>
  <w:style w:type="paragraph" w:customStyle="1" w:styleId="DepartmentTitle">
    <w:name w:val="Department Title"/>
    <w:link w:val="DepartmentTitleChar"/>
    <w:autoRedefine/>
    <w:qFormat/>
    <w:rsid w:val="00B15472"/>
    <w:pPr>
      <w:spacing w:after="60"/>
      <w:jc w:val="right"/>
    </w:pPr>
    <w:rPr>
      <w:b/>
      <w:color w:val="154734"/>
      <w:sz w:val="20"/>
      <w:szCs w:val="20"/>
    </w:rPr>
  </w:style>
  <w:style w:type="character" w:customStyle="1" w:styleId="ContactInfoChar">
    <w:name w:val="Contact Info Char"/>
    <w:basedOn w:val="DefaultParagraphFont"/>
    <w:link w:val="ContactInfo"/>
    <w:rsid w:val="002B48F2"/>
    <w:rPr>
      <w:color w:val="154734" w:themeColor="text1"/>
      <w:sz w:val="14"/>
    </w:rPr>
  </w:style>
  <w:style w:type="character" w:customStyle="1" w:styleId="DepartmentTitleChar">
    <w:name w:val="Department Title Char"/>
    <w:basedOn w:val="DefaultParagraphFont"/>
    <w:link w:val="DepartmentTitle"/>
    <w:rsid w:val="00B15472"/>
    <w:rPr>
      <w:b/>
      <w:color w:val="154734"/>
      <w:sz w:val="20"/>
      <w:szCs w:val="20"/>
    </w:rPr>
  </w:style>
  <w:style w:type="paragraph" w:styleId="NoSpacing">
    <w:name w:val="No Spacing"/>
    <w:basedOn w:val="Normal"/>
    <w:autoRedefine/>
    <w:uiPriority w:val="1"/>
    <w:qFormat/>
    <w:rsid w:val="008B73E5"/>
    <w:pPr>
      <w:spacing w:after="0" w:line="240" w:lineRule="auto"/>
    </w:pPr>
    <w:rPr>
      <w:sz w:val="20"/>
      <w:szCs w:val="24"/>
    </w:rPr>
  </w:style>
  <w:style w:type="paragraph" w:customStyle="1" w:styleId="EOE">
    <w:name w:val="EOE"/>
    <w:basedOn w:val="Normal"/>
    <w:autoRedefine/>
    <w:qFormat/>
    <w:rsid w:val="00776288"/>
    <w:pPr>
      <w:framePr w:wrap="around" w:vAnchor="page" w:hAnchor="page" w:x="9721" w:y="15337"/>
      <w:spacing w:after="200" w:line="240" w:lineRule="auto"/>
      <w:suppressOverlap/>
      <w:jc w:val="right"/>
    </w:pPr>
    <w:rPr>
      <w:color w:val="154734"/>
      <w:sz w:val="12"/>
      <w:szCs w:val="12"/>
    </w:rPr>
  </w:style>
  <w:style w:type="character" w:customStyle="1" w:styleId="ContactInf">
    <w:name w:val="Contact Inf"/>
    <w:basedOn w:val="DefaultParagraphFont"/>
    <w:uiPriority w:val="1"/>
    <w:qFormat/>
    <w:rsid w:val="00AA4E99"/>
    <w:rPr>
      <w:rFonts w:asciiTheme="minorHAnsi" w:hAnsiTheme="minorHAnsi"/>
      <w:color w:val="auto"/>
      <w:sz w:val="14"/>
    </w:rPr>
  </w:style>
  <w:style w:type="character" w:styleId="Hyperlink">
    <w:name w:val="Hyperlink"/>
    <w:basedOn w:val="DefaultParagraphFont"/>
    <w:uiPriority w:val="99"/>
    <w:unhideWhenUsed/>
    <w:rsid w:val="00D458A9"/>
    <w:rPr>
      <w:color w:val="00858A" w:themeColor="hyperlink"/>
      <w:u w:val="single"/>
    </w:rPr>
  </w:style>
  <w:style w:type="character" w:styleId="UnresolvedMention">
    <w:name w:val="Unresolved Mention"/>
    <w:basedOn w:val="DefaultParagraphFont"/>
    <w:uiPriority w:val="99"/>
    <w:semiHidden/>
    <w:unhideWhenUsed/>
    <w:rsid w:val="00D458A9"/>
    <w:rPr>
      <w:color w:val="605E5C"/>
      <w:shd w:val="clear" w:color="auto" w:fill="E1DFDD"/>
    </w:rPr>
  </w:style>
  <w:style w:type="character" w:customStyle="1" w:styleId="Heading1Char">
    <w:name w:val="Heading 1 Char"/>
    <w:basedOn w:val="DefaultParagraphFont"/>
    <w:link w:val="Heading1"/>
    <w:uiPriority w:val="9"/>
    <w:rsid w:val="00450224"/>
    <w:rPr>
      <w:rFonts w:asciiTheme="majorHAnsi" w:eastAsiaTheme="majorEastAsia" w:hAnsiTheme="majorHAnsi" w:cstheme="majorBidi"/>
      <w:color w:val="005B25" w:themeColor="accent1" w:themeShade="BF"/>
      <w:sz w:val="32"/>
      <w:szCs w:val="32"/>
    </w:rPr>
  </w:style>
  <w:style w:type="paragraph" w:styleId="List">
    <w:name w:val="List"/>
    <w:basedOn w:val="Normal"/>
    <w:uiPriority w:val="99"/>
    <w:unhideWhenUsed/>
    <w:rsid w:val="00450224"/>
    <w:pPr>
      <w:spacing w:after="200" w:line="240" w:lineRule="auto"/>
      <w:ind w:left="360" w:hanging="360"/>
      <w:contextualSpacing/>
    </w:pPr>
    <w:rPr>
      <w:sz w:val="20"/>
      <w:szCs w:val="24"/>
    </w:rPr>
  </w:style>
  <w:style w:type="paragraph" w:styleId="Closing">
    <w:name w:val="Closing"/>
    <w:basedOn w:val="Normal"/>
    <w:link w:val="ClosingChar"/>
    <w:uiPriority w:val="99"/>
    <w:unhideWhenUsed/>
    <w:rsid w:val="00450224"/>
    <w:pPr>
      <w:spacing w:after="200" w:line="240" w:lineRule="auto"/>
      <w:ind w:left="4320"/>
    </w:pPr>
    <w:rPr>
      <w:sz w:val="20"/>
      <w:szCs w:val="24"/>
    </w:rPr>
  </w:style>
  <w:style w:type="character" w:customStyle="1" w:styleId="ClosingChar">
    <w:name w:val="Closing Char"/>
    <w:basedOn w:val="DefaultParagraphFont"/>
    <w:link w:val="Closing"/>
    <w:uiPriority w:val="99"/>
    <w:rsid w:val="00450224"/>
    <w:rPr>
      <w:sz w:val="20"/>
    </w:rPr>
  </w:style>
  <w:style w:type="paragraph" w:styleId="Date">
    <w:name w:val="Date"/>
    <w:basedOn w:val="Normal"/>
    <w:next w:val="Normal"/>
    <w:link w:val="DateChar"/>
    <w:uiPriority w:val="99"/>
    <w:unhideWhenUsed/>
    <w:rsid w:val="00450224"/>
    <w:pPr>
      <w:spacing w:after="200" w:line="240" w:lineRule="auto"/>
    </w:pPr>
    <w:rPr>
      <w:sz w:val="20"/>
      <w:szCs w:val="24"/>
    </w:rPr>
  </w:style>
  <w:style w:type="character" w:customStyle="1" w:styleId="DateChar">
    <w:name w:val="Date Char"/>
    <w:basedOn w:val="DefaultParagraphFont"/>
    <w:link w:val="Date"/>
    <w:uiPriority w:val="99"/>
    <w:rsid w:val="00450224"/>
    <w:rPr>
      <w:sz w:val="20"/>
    </w:rPr>
  </w:style>
  <w:style w:type="paragraph" w:styleId="Signature">
    <w:name w:val="Signature"/>
    <w:basedOn w:val="Normal"/>
    <w:link w:val="SignatureChar"/>
    <w:uiPriority w:val="99"/>
    <w:unhideWhenUsed/>
    <w:rsid w:val="00450224"/>
    <w:pPr>
      <w:spacing w:after="200" w:line="240" w:lineRule="auto"/>
      <w:ind w:left="4320"/>
    </w:pPr>
    <w:rPr>
      <w:sz w:val="20"/>
      <w:szCs w:val="24"/>
    </w:rPr>
  </w:style>
  <w:style w:type="character" w:customStyle="1" w:styleId="SignatureChar">
    <w:name w:val="Signature Char"/>
    <w:basedOn w:val="DefaultParagraphFont"/>
    <w:link w:val="Signature"/>
    <w:uiPriority w:val="99"/>
    <w:rsid w:val="00450224"/>
    <w:rPr>
      <w:sz w:val="20"/>
    </w:rPr>
  </w:style>
  <w:style w:type="paragraph" w:styleId="BodyText">
    <w:name w:val="Body Text"/>
    <w:basedOn w:val="Normal"/>
    <w:link w:val="BodyTextChar"/>
    <w:uiPriority w:val="99"/>
    <w:unhideWhenUsed/>
    <w:rsid w:val="00450224"/>
    <w:pPr>
      <w:spacing w:after="120" w:line="240" w:lineRule="auto"/>
    </w:pPr>
    <w:rPr>
      <w:sz w:val="20"/>
      <w:szCs w:val="24"/>
    </w:rPr>
  </w:style>
  <w:style w:type="character" w:customStyle="1" w:styleId="BodyTextChar">
    <w:name w:val="Body Text Char"/>
    <w:basedOn w:val="DefaultParagraphFont"/>
    <w:link w:val="BodyText"/>
    <w:uiPriority w:val="99"/>
    <w:rsid w:val="00450224"/>
    <w:rPr>
      <w:sz w:val="20"/>
    </w:rPr>
  </w:style>
  <w:style w:type="paragraph" w:customStyle="1" w:styleId="SignatureJobTitle">
    <w:name w:val="Signature Job Title"/>
    <w:basedOn w:val="Signature"/>
    <w:rsid w:val="00450224"/>
  </w:style>
  <w:style w:type="paragraph" w:styleId="Subtitle">
    <w:name w:val="Subtitle"/>
    <w:basedOn w:val="Normal"/>
    <w:next w:val="Normal"/>
    <w:link w:val="SubtitleChar"/>
    <w:uiPriority w:val="11"/>
    <w:qFormat/>
    <w:rsid w:val="007D371A"/>
    <w:pPr>
      <w:numPr>
        <w:ilvl w:val="1"/>
      </w:numPr>
      <w:spacing w:line="240" w:lineRule="auto"/>
    </w:pPr>
    <w:rPr>
      <w:rFonts w:eastAsiaTheme="minorEastAsia"/>
      <w:color w:val="007A33" w:themeColor="accent1"/>
      <w:spacing w:val="15"/>
    </w:rPr>
  </w:style>
  <w:style w:type="character" w:customStyle="1" w:styleId="SubtitleChar">
    <w:name w:val="Subtitle Char"/>
    <w:basedOn w:val="DefaultParagraphFont"/>
    <w:link w:val="Subtitle"/>
    <w:uiPriority w:val="11"/>
    <w:rsid w:val="007D371A"/>
    <w:rPr>
      <w:rFonts w:eastAsiaTheme="minorEastAsia"/>
      <w:color w:val="007A33" w:themeColor="accent1"/>
      <w:spacing w:val="15"/>
      <w:sz w:val="22"/>
      <w:szCs w:val="22"/>
    </w:rPr>
  </w:style>
  <w:style w:type="character" w:styleId="SubtleEmphasis">
    <w:name w:val="Subtle Emphasis"/>
    <w:basedOn w:val="DefaultParagraphFont"/>
    <w:uiPriority w:val="19"/>
    <w:qFormat/>
    <w:rsid w:val="007D371A"/>
    <w:rPr>
      <w:i/>
      <w:iCs/>
      <w:color w:val="003B49" w:themeColor="accent2"/>
    </w:rPr>
  </w:style>
  <w:style w:type="paragraph" w:styleId="Quote">
    <w:name w:val="Quote"/>
    <w:basedOn w:val="Normal"/>
    <w:next w:val="Normal"/>
    <w:link w:val="QuoteChar"/>
    <w:uiPriority w:val="29"/>
    <w:qFormat/>
    <w:rsid w:val="007D371A"/>
    <w:pPr>
      <w:spacing w:before="200" w:line="240" w:lineRule="auto"/>
      <w:ind w:left="864" w:right="864"/>
      <w:jc w:val="center"/>
    </w:pPr>
    <w:rPr>
      <w:i/>
      <w:iCs/>
      <w:color w:val="005F83"/>
      <w:sz w:val="20"/>
      <w:szCs w:val="24"/>
    </w:rPr>
  </w:style>
  <w:style w:type="character" w:customStyle="1" w:styleId="QuoteChar">
    <w:name w:val="Quote Char"/>
    <w:basedOn w:val="DefaultParagraphFont"/>
    <w:link w:val="Quote"/>
    <w:uiPriority w:val="29"/>
    <w:rsid w:val="007D371A"/>
    <w:rPr>
      <w:i/>
      <w:iCs/>
      <w:color w:val="005F83"/>
      <w:sz w:val="20"/>
    </w:rPr>
  </w:style>
  <w:style w:type="paragraph" w:styleId="IntenseQuote">
    <w:name w:val="Intense Quote"/>
    <w:basedOn w:val="Normal"/>
    <w:next w:val="Normal"/>
    <w:link w:val="IntenseQuoteChar"/>
    <w:uiPriority w:val="30"/>
    <w:qFormat/>
    <w:rsid w:val="007D371A"/>
    <w:pPr>
      <w:pBdr>
        <w:top w:val="single" w:sz="4" w:space="10" w:color="007A33" w:themeColor="accent1"/>
        <w:bottom w:val="single" w:sz="4" w:space="10" w:color="007A33" w:themeColor="accent1"/>
      </w:pBdr>
      <w:spacing w:before="360" w:after="360" w:line="240" w:lineRule="auto"/>
      <w:ind w:left="864" w:right="864"/>
      <w:jc w:val="center"/>
    </w:pPr>
    <w:rPr>
      <w:i/>
      <w:iCs/>
      <w:color w:val="00858A" w:themeColor="accent5"/>
      <w:sz w:val="20"/>
      <w:szCs w:val="24"/>
    </w:rPr>
  </w:style>
  <w:style w:type="character" w:customStyle="1" w:styleId="IntenseQuoteChar">
    <w:name w:val="Intense Quote Char"/>
    <w:basedOn w:val="DefaultParagraphFont"/>
    <w:link w:val="IntenseQuote"/>
    <w:uiPriority w:val="30"/>
    <w:rsid w:val="007D371A"/>
    <w:rPr>
      <w:i/>
      <w:iCs/>
      <w:color w:val="00858A" w:themeColor="accent5"/>
      <w:sz w:val="20"/>
    </w:rPr>
  </w:style>
  <w:style w:type="character" w:styleId="SubtleReference">
    <w:name w:val="Subtle Reference"/>
    <w:basedOn w:val="DefaultParagraphFont"/>
    <w:uiPriority w:val="31"/>
    <w:qFormat/>
    <w:rsid w:val="007D371A"/>
    <w:rPr>
      <w:smallCaps/>
      <w:color w:val="63666A"/>
    </w:rPr>
  </w:style>
  <w:style w:type="character" w:styleId="IntenseReference">
    <w:name w:val="Intense Reference"/>
    <w:basedOn w:val="DefaultParagraphFont"/>
    <w:uiPriority w:val="32"/>
    <w:qFormat/>
    <w:rsid w:val="007D371A"/>
    <w:rPr>
      <w:b/>
      <w:bCs/>
      <w:smallCaps/>
      <w:color w:val="63666A"/>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missouri.edu/international-activities/malign-foreign-talent-recruitment-program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ngress.gov/bill/117th-congress/house-bill/4346" TargetMode="External"/><Relationship Id="rId12" Type="http://schemas.openxmlformats.org/officeDocument/2006/relationships/hyperlink" Target="https://www.congress.gov/bill/117th-congress/house-bill/434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umpwhitehouse.archives.gov/presidential-actions/presidential-memorandum-united-states-government-supported-research-development-national-security-poli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cs.research.missouri.edu/export_controls/OEC_COI_coordination.pdf" TargetMode="External"/><Relationship Id="rId4" Type="http://schemas.openxmlformats.org/officeDocument/2006/relationships/webSettings" Target="webSettings.xml"/><Relationship Id="rId9" Type="http://schemas.openxmlformats.org/officeDocument/2006/relationships/hyperlink" Target="https://research.missouri.edu/international-activities/malign-foreign-talent-recruitment-programs" TargetMode="Externa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inerfiles.mst.edu\dfs\software\itwindist\sccm\Office_Themes\S&amp;T-Letterhead-22.dotx" TargetMode="External"/></Relationships>
</file>

<file path=word/theme/theme1.xml><?xml version="1.0" encoding="utf-8"?>
<a:theme xmlns:a="http://schemas.openxmlformats.org/drawingml/2006/main" name="Dig Deeper">
  <a:themeElements>
    <a:clrScheme name="SandT">
      <a:dk1>
        <a:srgbClr val="154734"/>
      </a:dk1>
      <a:lt1>
        <a:srgbClr val="72BF44"/>
      </a:lt1>
      <a:dk2>
        <a:srgbClr val="000000"/>
      </a:dk2>
      <a:lt2>
        <a:srgbClr val="FFFFFF"/>
      </a:lt2>
      <a:accent1>
        <a:srgbClr val="007A33"/>
      </a:accent1>
      <a:accent2>
        <a:srgbClr val="003B49"/>
      </a:accent2>
      <a:accent3>
        <a:srgbClr val="2DCCD3"/>
      </a:accent3>
      <a:accent4>
        <a:srgbClr val="E87722"/>
      </a:accent4>
      <a:accent5>
        <a:srgbClr val="00858A"/>
      </a:accent5>
      <a:accent6>
        <a:srgbClr val="BFD730"/>
      </a:accent6>
      <a:hlink>
        <a:srgbClr val="00858A"/>
      </a:hlink>
      <a:folHlink>
        <a:srgbClr val="63666A"/>
      </a:folHlink>
    </a:clrScheme>
    <a:fontScheme name="SandT-Orgon">
      <a:majorFont>
        <a:latin typeface="Orgon Slab"/>
        <a:ea typeface=""/>
        <a:cs typeface=""/>
      </a:majorFont>
      <a:minorFont>
        <a:latin typeface="Orgon Slab"/>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Vegas">
      <a:srgbClr val="CEB888"/>
    </a:custClr>
    <a:custClr name="Silver">
      <a:srgbClr val="B2B4B2"/>
    </a:custClr>
    <a:custClr name="Shuttle">
      <a:srgbClr val="63666A"/>
    </a:custClr>
    <a:custClr name="Petra">
      <a:srgbClr val="ACA199"/>
    </a:custClr>
    <a:custClr name="Pebble">
      <a:srgbClr val="D6D1CA"/>
    </a:custClr>
    <a:custClr name="Orient">
      <a:srgbClr val="005F83"/>
    </a:custClr>
    <a:custClr name="Mist">
      <a:srgbClr val="B1E4E3"/>
    </a:custClr>
    <a:custClr name="Gold">
      <a:srgbClr val="DAAA00"/>
    </a:custClr>
    <a:custClr name="Candle">
      <a:srgbClr val="FED925"/>
    </a:custClr>
    <a:custClr name="Ruby">
      <a:srgbClr val="AB2328"/>
    </a:custClr>
    <a:custClr name="Amethyst">
      <a:srgbClr val="3F3A60"/>
    </a:custClr>
  </a:custClrLst>
  <a:extLst>
    <a:ext uri="{05A4C25C-085E-4340-85A3-A5531E510DB2}">
      <thm15:themeFamily xmlns:thm15="http://schemas.microsoft.com/office/thememl/2012/main" name="Dig Deeper" id="{52F0CA6C-EFA5-F14A-946D-94A2C6FFDF1E}" vid="{31DE5A65-2758-0642-B955-8BA50F444A73}"/>
    </a:ext>
  </a:extLst>
</a:theme>
</file>

<file path=docProps/app.xml><?xml version="1.0" encoding="utf-8"?>
<Properties xmlns="http://schemas.openxmlformats.org/officeDocument/2006/extended-properties" xmlns:vt="http://schemas.openxmlformats.org/officeDocument/2006/docPropsVTypes">
  <Template>S&amp;T-Letterhead-22</Template>
  <TotalTime>0</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2022-07-06T16:45:00Z</cp:lastPrinted>
  <dcterms:created xsi:type="dcterms:W3CDTF">2024-04-30T20:31:00Z</dcterms:created>
  <dcterms:modified xsi:type="dcterms:W3CDTF">2024-04-30T20:42:00Z</dcterms:modified>
  <cp:category/>
</cp:coreProperties>
</file>